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eastAsia="黑体"/>
          <w:sz w:val="32"/>
          <w:szCs w:val="32"/>
        </w:rPr>
        <w:t xml:space="preserve">    </w:t>
      </w:r>
    </w:p>
    <w:p>
      <w:pPr>
        <w:spacing w:after="312" w:afterLines="100"/>
        <w:rPr>
          <w:rFonts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绵阳师范学院2023年专升本接收专业及选拔考试科目</w:t>
      </w:r>
    </w:p>
    <w:tbl>
      <w:tblPr>
        <w:tblStyle w:val="7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792"/>
        <w:gridCol w:w="1283"/>
        <w:gridCol w:w="2574"/>
        <w:gridCol w:w="1487"/>
        <w:gridCol w:w="1740"/>
        <w:gridCol w:w="144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</w:trPr>
        <w:tc>
          <w:tcPr>
            <w:tcW w:w="2089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选送院校名称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专科专业名称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拟升入本科专业代码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拟升本科专业名称</w:t>
            </w:r>
          </w:p>
        </w:tc>
        <w:tc>
          <w:tcPr>
            <w:tcW w:w="4668" w:type="dxa"/>
            <w:gridSpan w:val="3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绵阳职业技术学院(12753)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产品艺术设计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13050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130505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广告设计与制作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13050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130503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建筑智能化工程技术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电气工程及其自动化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050107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秘书学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四川幼儿师范高等专科学校(14221)</w:t>
            </w:r>
          </w:p>
          <w:p>
            <w:pPr>
              <w:pStyle w:val="2"/>
              <w:jc w:val="center"/>
              <w:rPr>
                <w:kern w:val="0"/>
                <w:sz w:val="20"/>
              </w:rPr>
            </w:pPr>
          </w:p>
          <w:p>
            <w:pPr>
              <w:pStyle w:val="2"/>
              <w:jc w:val="center"/>
              <w:rPr>
                <w:kern w:val="0"/>
                <w:sz w:val="20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四川幼儿师范高等专科学校(14221)</w:t>
            </w:r>
          </w:p>
          <w:p>
            <w:pPr>
              <w:pStyle w:val="2"/>
              <w:jc w:val="center"/>
              <w:rPr>
                <w:kern w:val="0"/>
                <w:sz w:val="20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电子商务技术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080901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计算机信息管理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080901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120901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老年服务与管理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030302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120901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数学教育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070101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040201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130204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040107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130202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130202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英语教育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050201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幼儿发展与健康管理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040106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语文教育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050101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智能产品开发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080905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川北幼儿师范高等专科学校(14393)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美术教育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130401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数学教育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070101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040201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130204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现代教育技术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080901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130203</w:t>
            </w:r>
          </w:p>
        </w:tc>
        <w:tc>
          <w:tcPr>
            <w:tcW w:w="2574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89" w:type="dxa"/>
            <w:vMerge w:val="restart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眉山职业技术学院（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12968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电子产品制造技术与设备</w:t>
            </w:r>
          </w:p>
        </w:tc>
        <w:tc>
          <w:tcPr>
            <w:tcW w:w="128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080714</w:t>
            </w:r>
          </w:p>
        </w:tc>
        <w:tc>
          <w:tcPr>
            <w:tcW w:w="2574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电子信息科学与技术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28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070302</w:t>
            </w:r>
          </w:p>
        </w:tc>
        <w:tc>
          <w:tcPr>
            <w:tcW w:w="2574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应用化学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8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四川汽车职业技术学院（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14411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  <w:tc>
          <w:tcPr>
            <w:tcW w:w="128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082802</w:t>
            </w:r>
          </w:p>
        </w:tc>
        <w:tc>
          <w:tcPr>
            <w:tcW w:w="2574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城乡规划（五年制）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云计算技术与应用</w:t>
            </w:r>
          </w:p>
        </w:tc>
        <w:tc>
          <w:tcPr>
            <w:tcW w:w="128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080901</w:t>
            </w:r>
          </w:p>
        </w:tc>
        <w:tc>
          <w:tcPr>
            <w:tcW w:w="2574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计算机基础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418" w:right="1440" w:bottom="1418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NzdhZTZhMGNlNWEyOGIwYjBkNTc4ODA1MzMzMjMifQ=="/>
  </w:docVars>
  <w:rsids>
    <w:rsidRoot w:val="00811E3D"/>
    <w:rsid w:val="000C2DBA"/>
    <w:rsid w:val="004B567C"/>
    <w:rsid w:val="00811E3D"/>
    <w:rsid w:val="00E676F0"/>
    <w:rsid w:val="652324EF"/>
    <w:rsid w:val="6AE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0" w:beforeAutospacing="1" w:after="100" w:afterAutospacing="1" w:line="24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uiPriority w:val="99"/>
    <w:rPr>
      <w:rFonts w:hAnsi="Courier New" w:cs="Courier New" w:asciiTheme="minorEastAsia" w:eastAsiaTheme="minorEastAsia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7">
    <w:name w:val="网格型浅色1"/>
    <w:basedOn w:val="5"/>
    <w:qFormat/>
    <w:uiPriority w:val="4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纯文本 字符"/>
    <w:basedOn w:val="6"/>
    <w:link w:val="2"/>
    <w:semiHidden/>
    <w:uiPriority w:val="99"/>
    <w:rPr>
      <w:rFonts w:hAnsi="Courier New" w:cs="Courier New" w:asciiTheme="minorEastAsia"/>
      <w:szCs w:val="24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914</Words>
  <Characters>1109</Characters>
  <Lines>10</Lines>
  <Paragraphs>2</Paragraphs>
  <TotalTime>9</TotalTime>
  <ScaleCrop>false</ScaleCrop>
  <LinksUpToDate>false</LinksUpToDate>
  <CharactersWithSpaces>1113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2023-03-13T07:36:00Z</dcterms:created>
  <dc:creator>Administrator</dc:creator>
  <cp:lastModifiedBy>静心养神</cp:lastModifiedBy>
  <dcterms:modified xsi:type="dcterms:W3CDTF">2023-03-13T08:43:04Z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07D58361CD0C4659ABDDC7195CAE6987</vt:lpwstr>
  </property>
</Properties>
</file>